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A04532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0453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</w:rPr>
      </w:pP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453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04532">
        <w:rPr>
          <w:rFonts w:ascii="Times New Roman" w:hAnsi="Times New Roman" w:cs="Times New Roman"/>
          <w:sz w:val="24"/>
          <w:szCs w:val="24"/>
        </w:rPr>
        <w:t>6</w:t>
      </w:r>
      <w:r w:rsidRPr="00A04532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A04532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A04532">
        <w:rPr>
          <w:rFonts w:ascii="Times New Roman" w:hAnsi="Times New Roman" w:cs="Times New Roman"/>
          <w:sz w:val="24"/>
          <w:szCs w:val="24"/>
        </w:rPr>
        <w:t>, д.35</w:t>
      </w:r>
    </w:p>
    <w:p w:rsidR="00D07BB1" w:rsidRPr="00A04532" w:rsidRDefault="00D07BB1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BB1" w:rsidRDefault="00D07BB1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b/>
          <w:sz w:val="24"/>
          <w:szCs w:val="24"/>
        </w:rPr>
        <w:t>Лот№</w:t>
      </w:r>
      <w:r w:rsidR="00F2315C">
        <w:rPr>
          <w:rFonts w:ascii="Times New Roman" w:hAnsi="Times New Roman" w:cs="Times New Roman"/>
          <w:b/>
          <w:sz w:val="24"/>
          <w:szCs w:val="24"/>
        </w:rPr>
        <w:t>1</w:t>
      </w:r>
      <w:r w:rsidR="004C4BD5">
        <w:rPr>
          <w:rFonts w:ascii="Times New Roman" w:hAnsi="Times New Roman" w:cs="Times New Roman"/>
          <w:b/>
          <w:sz w:val="24"/>
          <w:szCs w:val="24"/>
        </w:rPr>
        <w:t xml:space="preserve"> Предмет договора: п</w:t>
      </w:r>
      <w:r w:rsidR="004C4BD5" w:rsidRPr="004C4BD5">
        <w:rPr>
          <w:rFonts w:ascii="Times New Roman" w:hAnsi="Times New Roman" w:cs="Times New Roman"/>
          <w:b/>
          <w:sz w:val="24"/>
          <w:szCs w:val="24"/>
        </w:rPr>
        <w:t xml:space="preserve">оставка расходных материалов и запасных частей для автоматического анализатора глюкозы и </w:t>
      </w:r>
      <w:proofErr w:type="spellStart"/>
      <w:r w:rsidR="004C4BD5" w:rsidRPr="004C4BD5">
        <w:rPr>
          <w:rFonts w:ascii="Times New Roman" w:hAnsi="Times New Roman" w:cs="Times New Roman"/>
          <w:b/>
          <w:sz w:val="24"/>
          <w:szCs w:val="24"/>
        </w:rPr>
        <w:t>лактата</w:t>
      </w:r>
      <w:proofErr w:type="spellEnd"/>
      <w:r w:rsidR="004C4BD5" w:rsidRPr="004C4BD5">
        <w:rPr>
          <w:rFonts w:ascii="Times New Roman" w:hAnsi="Times New Roman" w:cs="Times New Roman"/>
          <w:b/>
          <w:sz w:val="24"/>
          <w:szCs w:val="24"/>
        </w:rPr>
        <w:t xml:space="preserve"> BIOSEN C-</w:t>
      </w:r>
      <w:proofErr w:type="spellStart"/>
      <w:r w:rsidR="004C4BD5" w:rsidRPr="004C4BD5">
        <w:rPr>
          <w:rFonts w:ascii="Times New Roman" w:hAnsi="Times New Roman" w:cs="Times New Roman"/>
          <w:b/>
          <w:sz w:val="24"/>
          <w:szCs w:val="24"/>
        </w:rPr>
        <w:t>Line</w:t>
      </w:r>
      <w:proofErr w:type="spellEnd"/>
      <w:r w:rsidR="004C4BD5" w:rsidRPr="004C4B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C4BD5" w:rsidRPr="004C4BD5">
        <w:rPr>
          <w:rFonts w:ascii="Times New Roman" w:hAnsi="Times New Roman" w:cs="Times New Roman"/>
          <w:b/>
          <w:sz w:val="24"/>
          <w:szCs w:val="24"/>
        </w:rPr>
        <w:t>Sport</w:t>
      </w:r>
      <w:proofErr w:type="spellEnd"/>
      <w:r w:rsidR="004C4BD5" w:rsidRPr="004C4BD5">
        <w:rPr>
          <w:rFonts w:ascii="Times New Roman" w:hAnsi="Times New Roman" w:cs="Times New Roman"/>
          <w:b/>
          <w:sz w:val="24"/>
          <w:szCs w:val="24"/>
        </w:rPr>
        <w:t xml:space="preserve"> производства EKF Diagnostic (Германия)</w:t>
      </w:r>
      <w:r w:rsidR="00D27928">
        <w:rPr>
          <w:rFonts w:ascii="Times New Roman" w:hAnsi="Times New Roman" w:cs="Times New Roman"/>
          <w:b/>
          <w:sz w:val="24"/>
          <w:szCs w:val="24"/>
        </w:rPr>
        <w:t>.</w:t>
      </w:r>
      <w:r w:rsidRPr="00A045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4BD5" w:rsidRPr="00A04532" w:rsidRDefault="004C4BD5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7BB1" w:rsidRPr="00A04532" w:rsidRDefault="00D07BB1" w:rsidP="00A045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453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135" w:type="dxa"/>
        <w:tblInd w:w="93" w:type="dxa"/>
        <w:tblLook w:val="04A0" w:firstRow="1" w:lastRow="0" w:firstColumn="1" w:lastColumn="0" w:noHBand="0" w:noVBand="1"/>
      </w:tblPr>
      <w:tblGrid>
        <w:gridCol w:w="582"/>
        <w:gridCol w:w="4678"/>
        <w:gridCol w:w="7891"/>
        <w:gridCol w:w="850"/>
        <w:gridCol w:w="1134"/>
      </w:tblGrid>
      <w:tr w:rsidR="00D07BB1" w:rsidRPr="00A04532" w:rsidTr="00B87B50">
        <w:trPr>
          <w:trHeight w:val="57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8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D07BB1" w:rsidRPr="00A04532" w:rsidRDefault="00D07BB1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Раствор мульти-стандарт 12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/л в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микропробирках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(100x2 мл) №5211-3017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мульти-стандарт для измер</w:t>
            </w:r>
            <w:r w:rsidR="00BB6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глюкозы/</w:t>
            </w:r>
            <w:proofErr w:type="spellStart"/>
            <w:r w:rsidR="00BB6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лактата</w:t>
            </w:r>
            <w:proofErr w:type="spellEnd"/>
            <w:r w:rsidR="00BB6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наборе</w:t>
            </w: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100 пробирок типа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Эппендорф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объемом не менее 2 мл, заполненные  на 2 мл раствора глюкозы 12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 р-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раствор глюкозы 12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ммоль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/л в фосфатном буфере PH 7.2 состоит из: фосфат Na-47%,фосфат К-51%, цитрат Na-1%, азид Na-1%.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 w:rsidR="004B0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 w:rsidR="004B03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0B1CF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Раствор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РедиКонПат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для глюкозы и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готовый к использованию в пробирках (цвет коричневый)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раствор (патология)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готовый к использованию. В упаковке не менее 25 пробирок типа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Эппендорф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2 мл коричневого  цвета, заполненные 1 мл раствором.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CF65EC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Раствор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РедиКонНорм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для глюкозы и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контрольный готовый к использованию в пробирках (цвет желтый)</w:t>
            </w:r>
          </w:p>
        </w:tc>
        <w:tc>
          <w:tcPr>
            <w:tcW w:w="7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раствор </w:t>
            </w:r>
            <w:r w:rsidR="00A613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(норма)</w:t>
            </w: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готовый к использованию. В упаковке не менее 25 пробирок типа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Эппендорф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2 мл желтого  цвета, заполненные 1 мл раствором.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4B030B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CF65EC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глюкоза/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системный 5 л 0201-0002-026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глюкоза/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системный для измерения глюкозы/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лактата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анализаторе, пластмассовый флакон  прямоугольной формы, объемом  не менее 5л. Состав р-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фосфатный буфер PH 7.2 состоит из: фосфат Na-47%,фосфат К-51%, цитрат Na-1%, азид Na-1%.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0B1CF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Чип-сенсор Глюкоза II типа №5206-3011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Чип-сенсор глюкоза II типа для измерения глюкозы  на  анализаторе, представляет собой  прямоугольную  керамическую подложку с электродом и нанесённым на неё ферментом. Состав: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глюкозооксидазу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фосфатный буфер, нереактивные добавки, формирующий комплекс.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453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0C6D" w:rsidRPr="00A04532" w:rsidTr="00B87B50">
        <w:trPr>
          <w:trHeight w:val="3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Раствор глюкоза/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гемолизирующий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с капиллярами 20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микропробирках</w:t>
            </w:r>
            <w:proofErr w:type="spell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(1000* 1 мл) №0209-0100-012</w:t>
            </w:r>
          </w:p>
        </w:tc>
        <w:tc>
          <w:tcPr>
            <w:tcW w:w="7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C6D" w:rsidRPr="00A04532" w:rsidRDefault="00330C6D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 для измерения глюкозы/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лактата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анализаторе. В наборе не менее 1000 пробирок типа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Эппендорф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объемом не менее 2 мл, заполненных на 1 мл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гемолизирующем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раствором и не менее 1000 пластиковых капилляров объемом по 20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мкл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расфасованные по 100 шт. в пластиковые контейнеры. В состав упаковки должна входить ключ-карта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5000 исследований, используемая для активации анализатора. Совместимость с анализатором глюкозы 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BioSen</w:t>
            </w:r>
            <w:proofErr w:type="spell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4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4B030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0C6D" w:rsidRPr="00A04532" w:rsidRDefault="000B1CF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bookmarkStart w:id="0" w:name="_GoBack"/>
            <w:bookmarkEnd w:id="0"/>
          </w:p>
        </w:tc>
      </w:tr>
    </w:tbl>
    <w:p w:rsidR="00253E0D" w:rsidRPr="00A04532" w:rsidRDefault="00253E0D" w:rsidP="00CF6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3E0D" w:rsidRPr="00A04532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51B" w:rsidRDefault="0071651B" w:rsidP="00EE3BAB">
      <w:pPr>
        <w:spacing w:after="0" w:line="240" w:lineRule="auto"/>
      </w:pPr>
      <w:r>
        <w:separator/>
      </w:r>
    </w:p>
  </w:endnote>
  <w:endnote w:type="continuationSeparator" w:id="0">
    <w:p w:rsidR="0071651B" w:rsidRDefault="0071651B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51B" w:rsidRDefault="0071651B" w:rsidP="00EE3BAB">
      <w:pPr>
        <w:spacing w:after="0" w:line="240" w:lineRule="auto"/>
      </w:pPr>
      <w:r>
        <w:separator/>
      </w:r>
    </w:p>
  </w:footnote>
  <w:footnote w:type="continuationSeparator" w:id="0">
    <w:p w:rsidR="0071651B" w:rsidRDefault="0071651B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438A9"/>
    <w:rsid w:val="00053110"/>
    <w:rsid w:val="000550C2"/>
    <w:rsid w:val="0006123A"/>
    <w:rsid w:val="00084ABE"/>
    <w:rsid w:val="000937BB"/>
    <w:rsid w:val="000B1CFB"/>
    <w:rsid w:val="000B3FA0"/>
    <w:rsid w:val="000C02A6"/>
    <w:rsid w:val="000C17B4"/>
    <w:rsid w:val="000E11FC"/>
    <w:rsid w:val="00110544"/>
    <w:rsid w:val="001106A3"/>
    <w:rsid w:val="00115CEC"/>
    <w:rsid w:val="001223F9"/>
    <w:rsid w:val="001424BE"/>
    <w:rsid w:val="00162407"/>
    <w:rsid w:val="00166D2B"/>
    <w:rsid w:val="00184055"/>
    <w:rsid w:val="001A5404"/>
    <w:rsid w:val="001C6E02"/>
    <w:rsid w:val="001D7DE1"/>
    <w:rsid w:val="002075E8"/>
    <w:rsid w:val="0024205E"/>
    <w:rsid w:val="00253E0D"/>
    <w:rsid w:val="002650ED"/>
    <w:rsid w:val="00277CA6"/>
    <w:rsid w:val="00294A31"/>
    <w:rsid w:val="002B36F7"/>
    <w:rsid w:val="002C7A10"/>
    <w:rsid w:val="00300CE8"/>
    <w:rsid w:val="0030586A"/>
    <w:rsid w:val="00324A5F"/>
    <w:rsid w:val="00330C6D"/>
    <w:rsid w:val="003506C9"/>
    <w:rsid w:val="00354F8C"/>
    <w:rsid w:val="00366ABC"/>
    <w:rsid w:val="003C1F10"/>
    <w:rsid w:val="003C269E"/>
    <w:rsid w:val="003D1BA3"/>
    <w:rsid w:val="003E6D46"/>
    <w:rsid w:val="003F5573"/>
    <w:rsid w:val="0040674F"/>
    <w:rsid w:val="00413241"/>
    <w:rsid w:val="0042016C"/>
    <w:rsid w:val="00423961"/>
    <w:rsid w:val="004301EE"/>
    <w:rsid w:val="004420F8"/>
    <w:rsid w:val="00445F8C"/>
    <w:rsid w:val="00462FFB"/>
    <w:rsid w:val="0047127E"/>
    <w:rsid w:val="004B030B"/>
    <w:rsid w:val="004B647D"/>
    <w:rsid w:val="004C222E"/>
    <w:rsid w:val="004C4BD5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5F6ADF"/>
    <w:rsid w:val="006310C4"/>
    <w:rsid w:val="0064299E"/>
    <w:rsid w:val="00651BCC"/>
    <w:rsid w:val="0065550A"/>
    <w:rsid w:val="0067652E"/>
    <w:rsid w:val="00693142"/>
    <w:rsid w:val="006962E5"/>
    <w:rsid w:val="006B4D35"/>
    <w:rsid w:val="006C19CD"/>
    <w:rsid w:val="006D03F5"/>
    <w:rsid w:val="006D456F"/>
    <w:rsid w:val="007018F9"/>
    <w:rsid w:val="00703B50"/>
    <w:rsid w:val="007060DB"/>
    <w:rsid w:val="007075A4"/>
    <w:rsid w:val="007116AC"/>
    <w:rsid w:val="007162A0"/>
    <w:rsid w:val="0071651B"/>
    <w:rsid w:val="00736277"/>
    <w:rsid w:val="0077112D"/>
    <w:rsid w:val="00791CC0"/>
    <w:rsid w:val="007D74D3"/>
    <w:rsid w:val="008309D5"/>
    <w:rsid w:val="008365FB"/>
    <w:rsid w:val="00850928"/>
    <w:rsid w:val="008639FD"/>
    <w:rsid w:val="00876F74"/>
    <w:rsid w:val="00877991"/>
    <w:rsid w:val="008B1D6B"/>
    <w:rsid w:val="008D0AB1"/>
    <w:rsid w:val="008E11D5"/>
    <w:rsid w:val="008F7B40"/>
    <w:rsid w:val="00915298"/>
    <w:rsid w:val="009273B3"/>
    <w:rsid w:val="009372C0"/>
    <w:rsid w:val="009461A5"/>
    <w:rsid w:val="00963900"/>
    <w:rsid w:val="00965DFF"/>
    <w:rsid w:val="00970D59"/>
    <w:rsid w:val="00983D80"/>
    <w:rsid w:val="009A1DA2"/>
    <w:rsid w:val="009A459E"/>
    <w:rsid w:val="009C2BE3"/>
    <w:rsid w:val="009F0AAF"/>
    <w:rsid w:val="00A04532"/>
    <w:rsid w:val="00A12778"/>
    <w:rsid w:val="00A140A2"/>
    <w:rsid w:val="00A144D3"/>
    <w:rsid w:val="00A22426"/>
    <w:rsid w:val="00A46B6C"/>
    <w:rsid w:val="00A503CD"/>
    <w:rsid w:val="00A61329"/>
    <w:rsid w:val="00A90116"/>
    <w:rsid w:val="00AB4EC5"/>
    <w:rsid w:val="00AB6C2D"/>
    <w:rsid w:val="00AB751D"/>
    <w:rsid w:val="00AC4E38"/>
    <w:rsid w:val="00B0187B"/>
    <w:rsid w:val="00B3686A"/>
    <w:rsid w:val="00B45F16"/>
    <w:rsid w:val="00B530AF"/>
    <w:rsid w:val="00B71271"/>
    <w:rsid w:val="00B87B50"/>
    <w:rsid w:val="00B95B81"/>
    <w:rsid w:val="00BB3CAA"/>
    <w:rsid w:val="00BB6719"/>
    <w:rsid w:val="00BB7B50"/>
    <w:rsid w:val="00BC55B6"/>
    <w:rsid w:val="00BC795D"/>
    <w:rsid w:val="00BD171C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CF65EC"/>
    <w:rsid w:val="00D00631"/>
    <w:rsid w:val="00D07BB1"/>
    <w:rsid w:val="00D13782"/>
    <w:rsid w:val="00D146F9"/>
    <w:rsid w:val="00D22666"/>
    <w:rsid w:val="00D27928"/>
    <w:rsid w:val="00D30E84"/>
    <w:rsid w:val="00D35EFF"/>
    <w:rsid w:val="00D81C93"/>
    <w:rsid w:val="00DA0F05"/>
    <w:rsid w:val="00DD157E"/>
    <w:rsid w:val="00DF1726"/>
    <w:rsid w:val="00E05C73"/>
    <w:rsid w:val="00E206FD"/>
    <w:rsid w:val="00E210D1"/>
    <w:rsid w:val="00E2347E"/>
    <w:rsid w:val="00EB1ACA"/>
    <w:rsid w:val="00EB3E7A"/>
    <w:rsid w:val="00EE3BAB"/>
    <w:rsid w:val="00F012D0"/>
    <w:rsid w:val="00F114B7"/>
    <w:rsid w:val="00F22C4F"/>
    <w:rsid w:val="00F2315C"/>
    <w:rsid w:val="00F2674A"/>
    <w:rsid w:val="00F47C11"/>
    <w:rsid w:val="00F570EA"/>
    <w:rsid w:val="00F60C37"/>
    <w:rsid w:val="00F67660"/>
    <w:rsid w:val="00F9417E"/>
    <w:rsid w:val="00FB49F7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  <w:style w:type="paragraph" w:customStyle="1" w:styleId="Default">
    <w:name w:val="Default"/>
    <w:rsid w:val="00FB4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4308D-9FA9-48A3-AB5D-E1BD70A1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73</cp:revision>
  <dcterms:created xsi:type="dcterms:W3CDTF">2020-12-22T05:41:00Z</dcterms:created>
  <dcterms:modified xsi:type="dcterms:W3CDTF">2023-12-25T07:38:00Z</dcterms:modified>
</cp:coreProperties>
</file>